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93" w:rsidRDefault="00514393" w:rsidP="00514393">
      <w:pPr>
        <w:adjustRightInd w:val="0"/>
        <w:snapToGrid w:val="0"/>
        <w:spacing w:line="400" w:lineRule="exact"/>
        <w:jc w:val="center"/>
        <w:rPr>
          <w:rFonts w:ascii="楷体" w:eastAsia="楷体" w:hAnsi="楷体" w:hint="eastAsia"/>
          <w:b/>
          <w:sz w:val="48"/>
          <w:szCs w:val="48"/>
        </w:rPr>
      </w:pPr>
    </w:p>
    <w:p w:rsidR="001A77B2" w:rsidRPr="00597A20" w:rsidRDefault="001A77B2" w:rsidP="00514393">
      <w:pPr>
        <w:adjustRightInd w:val="0"/>
        <w:snapToGrid w:val="0"/>
        <w:spacing w:line="800" w:lineRule="exact"/>
        <w:jc w:val="center"/>
        <w:rPr>
          <w:rFonts w:ascii="楷体" w:eastAsia="楷体" w:hAnsi="楷体" w:hint="eastAsia"/>
          <w:b/>
          <w:sz w:val="36"/>
          <w:szCs w:val="36"/>
        </w:rPr>
      </w:pPr>
      <w:r w:rsidRPr="00597A20">
        <w:rPr>
          <w:rFonts w:ascii="楷体" w:eastAsia="楷体" w:hAnsi="楷体" w:hint="eastAsia"/>
          <w:b/>
          <w:sz w:val="36"/>
          <w:szCs w:val="36"/>
        </w:rPr>
        <w:t>关于《盐城师范学院差旅费管理办法》的解读</w:t>
      </w:r>
    </w:p>
    <w:p w:rsidR="001A77B2" w:rsidRPr="00597A20" w:rsidRDefault="003D2667" w:rsidP="00597A20">
      <w:pPr>
        <w:adjustRightInd w:val="0"/>
        <w:snapToGrid w:val="0"/>
        <w:spacing w:line="500" w:lineRule="exact"/>
        <w:ind w:firstLine="600"/>
        <w:rPr>
          <w:rFonts w:ascii="楷体" w:eastAsia="楷体" w:hAnsi="楷体" w:hint="eastAsia"/>
          <w:sz w:val="28"/>
          <w:szCs w:val="28"/>
        </w:rPr>
      </w:pPr>
      <w:r w:rsidRPr="00597A20">
        <w:rPr>
          <w:rFonts w:ascii="楷体" w:eastAsia="楷体" w:hAnsi="楷体" w:hint="eastAsia"/>
          <w:sz w:val="28"/>
          <w:szCs w:val="28"/>
        </w:rPr>
        <w:t>为了规范差旅费管理</w:t>
      </w:r>
      <w:r w:rsidR="001A77B2" w:rsidRPr="00597A20">
        <w:rPr>
          <w:rFonts w:ascii="楷体" w:eastAsia="楷体" w:hAnsi="楷体" w:hint="eastAsia"/>
          <w:sz w:val="28"/>
          <w:szCs w:val="28"/>
        </w:rPr>
        <w:t>，根据</w:t>
      </w:r>
      <w:r w:rsidRPr="00597A20">
        <w:rPr>
          <w:rFonts w:ascii="楷体" w:eastAsia="楷体" w:hAnsi="楷体" w:hint="eastAsia"/>
          <w:sz w:val="28"/>
          <w:szCs w:val="28"/>
        </w:rPr>
        <w:t>江苏省财政厅</w:t>
      </w:r>
      <w:r w:rsidR="001A77B2" w:rsidRPr="00597A20">
        <w:rPr>
          <w:rFonts w:ascii="楷体" w:eastAsia="楷体" w:hAnsi="楷体" w:hint="eastAsia"/>
          <w:sz w:val="28"/>
          <w:szCs w:val="28"/>
        </w:rPr>
        <w:t>关于出差管理的相关文件精神，</w:t>
      </w:r>
      <w:bookmarkStart w:id="0" w:name="_GoBack"/>
      <w:bookmarkEnd w:id="0"/>
      <w:r w:rsidR="001A77B2" w:rsidRPr="00597A20">
        <w:rPr>
          <w:rFonts w:ascii="楷体" w:eastAsia="楷体" w:hAnsi="楷体" w:hint="eastAsia"/>
          <w:sz w:val="28"/>
          <w:szCs w:val="28"/>
        </w:rPr>
        <w:t>学</w:t>
      </w:r>
      <w:r w:rsidRPr="00597A20">
        <w:rPr>
          <w:rFonts w:ascii="楷体" w:eastAsia="楷体" w:hAnsi="楷体" w:hint="eastAsia"/>
          <w:sz w:val="28"/>
          <w:szCs w:val="28"/>
        </w:rPr>
        <w:t>校</w:t>
      </w:r>
      <w:r w:rsidR="001A77B2" w:rsidRPr="00597A20">
        <w:rPr>
          <w:rFonts w:ascii="楷体" w:eastAsia="楷体" w:hAnsi="楷体" w:hint="eastAsia"/>
          <w:sz w:val="28"/>
          <w:szCs w:val="28"/>
        </w:rPr>
        <w:t>修订了</w:t>
      </w:r>
      <w:r w:rsidR="00597A20" w:rsidRPr="00597A20">
        <w:rPr>
          <w:rFonts w:ascii="楷体" w:eastAsia="楷体" w:hAnsi="楷体" w:hint="eastAsia"/>
          <w:sz w:val="28"/>
          <w:szCs w:val="28"/>
        </w:rPr>
        <w:t>《盐城师范学院差旅费管理办法》</w:t>
      </w:r>
      <w:r w:rsidR="001A77B2" w:rsidRPr="00597A20">
        <w:rPr>
          <w:rFonts w:ascii="楷体" w:eastAsia="楷体" w:hAnsi="楷体" w:hint="eastAsia"/>
          <w:sz w:val="28"/>
          <w:szCs w:val="28"/>
        </w:rPr>
        <w:t>（</w:t>
      </w:r>
      <w:r w:rsidRPr="00597A20">
        <w:rPr>
          <w:rFonts w:ascii="楷体" w:eastAsia="楷体" w:hAnsi="楷体" w:hint="eastAsia"/>
          <w:sz w:val="28"/>
          <w:szCs w:val="28"/>
        </w:rPr>
        <w:t>盐师</w:t>
      </w:r>
      <w:r w:rsidR="001A77B2" w:rsidRPr="00597A20">
        <w:rPr>
          <w:rFonts w:ascii="楷体" w:eastAsia="楷体" w:hAnsi="楷体" w:hint="eastAsia"/>
          <w:sz w:val="28"/>
          <w:szCs w:val="28"/>
        </w:rPr>
        <w:t>院〔20</w:t>
      </w:r>
      <w:r w:rsidRPr="00597A20">
        <w:rPr>
          <w:rFonts w:ascii="楷体" w:eastAsia="楷体" w:hAnsi="楷体" w:hint="eastAsia"/>
          <w:sz w:val="28"/>
          <w:szCs w:val="28"/>
        </w:rPr>
        <w:t>20</w:t>
      </w:r>
      <w:r w:rsidR="001A77B2" w:rsidRPr="00597A20">
        <w:rPr>
          <w:rFonts w:ascii="楷体" w:eastAsia="楷体" w:hAnsi="楷体" w:hint="eastAsia"/>
          <w:sz w:val="28"/>
          <w:szCs w:val="28"/>
        </w:rPr>
        <w:t>〕</w:t>
      </w:r>
      <w:r w:rsidRPr="00597A20">
        <w:rPr>
          <w:rFonts w:ascii="楷体" w:eastAsia="楷体" w:hAnsi="楷体" w:hint="eastAsia"/>
          <w:sz w:val="28"/>
          <w:szCs w:val="28"/>
        </w:rPr>
        <w:t>6</w:t>
      </w:r>
      <w:r w:rsidR="001A77B2" w:rsidRPr="00597A20">
        <w:rPr>
          <w:rFonts w:ascii="楷体" w:eastAsia="楷体" w:hAnsi="楷体" w:hint="eastAsia"/>
          <w:sz w:val="28"/>
          <w:szCs w:val="28"/>
        </w:rPr>
        <w:t>号），</w:t>
      </w:r>
      <w:r w:rsidR="00514393" w:rsidRPr="00514393">
        <w:rPr>
          <w:rFonts w:ascii="楷体" w:eastAsia="楷体" w:hAnsi="楷体"/>
          <w:sz w:val="28"/>
          <w:szCs w:val="28"/>
        </w:rPr>
        <w:t>自2020年2月1日起</w:t>
      </w:r>
      <w:r w:rsidR="00514393" w:rsidRPr="00514393">
        <w:rPr>
          <w:rFonts w:ascii="楷体" w:eastAsia="楷体" w:hAnsi="楷体" w:hint="eastAsia"/>
          <w:sz w:val="28"/>
          <w:szCs w:val="28"/>
        </w:rPr>
        <w:t>施行，</w:t>
      </w:r>
      <w:r w:rsidR="001A77B2" w:rsidRPr="00597A20">
        <w:rPr>
          <w:rFonts w:ascii="楷体" w:eastAsia="楷体" w:hAnsi="楷体" w:hint="eastAsia"/>
          <w:sz w:val="28"/>
          <w:szCs w:val="28"/>
        </w:rPr>
        <w:t>现就修改内容解读如下：</w:t>
      </w:r>
    </w:p>
    <w:p w:rsidR="003D2667" w:rsidRPr="00597A20" w:rsidRDefault="003D2667" w:rsidP="00597A20">
      <w:pPr>
        <w:adjustRightInd w:val="0"/>
        <w:snapToGrid w:val="0"/>
        <w:spacing w:line="500" w:lineRule="exact"/>
        <w:ind w:firstLine="600"/>
        <w:rPr>
          <w:rFonts w:ascii="楷体" w:eastAsia="楷体" w:hAnsi="楷体" w:hint="eastAsia"/>
          <w:b/>
          <w:sz w:val="28"/>
          <w:szCs w:val="28"/>
        </w:rPr>
      </w:pPr>
      <w:r w:rsidRPr="00597A20">
        <w:rPr>
          <w:rFonts w:ascii="楷体" w:eastAsia="楷体" w:hAnsi="楷体" w:hint="eastAsia"/>
          <w:b/>
          <w:sz w:val="28"/>
          <w:szCs w:val="28"/>
        </w:rPr>
        <w:t>一、关于交通工具</w:t>
      </w:r>
    </w:p>
    <w:p w:rsidR="003D2667" w:rsidRPr="00597A20" w:rsidRDefault="003D2667" w:rsidP="00597A20">
      <w:pPr>
        <w:adjustRightInd w:val="0"/>
        <w:snapToGrid w:val="0"/>
        <w:spacing w:line="500" w:lineRule="exact"/>
        <w:ind w:firstLine="600"/>
        <w:rPr>
          <w:rFonts w:ascii="楷体" w:eastAsia="楷体" w:hAnsi="楷体" w:hint="eastAsia"/>
          <w:sz w:val="28"/>
          <w:szCs w:val="28"/>
        </w:rPr>
      </w:pPr>
      <w:r w:rsidRPr="00597A20">
        <w:rPr>
          <w:rFonts w:ascii="楷体" w:eastAsia="楷体" w:hAnsi="楷体" w:hint="eastAsia"/>
          <w:sz w:val="28"/>
          <w:szCs w:val="28"/>
        </w:rPr>
        <w:t>1.《办法》中的“其他人员”可以乘坐飞机经济舱。</w:t>
      </w:r>
    </w:p>
    <w:p w:rsidR="003D2667" w:rsidRPr="00597A20" w:rsidRDefault="003D2667" w:rsidP="00597A20">
      <w:pPr>
        <w:adjustRightInd w:val="0"/>
        <w:snapToGrid w:val="0"/>
        <w:spacing w:line="500" w:lineRule="exact"/>
        <w:ind w:firstLineChars="200" w:firstLine="560"/>
        <w:rPr>
          <w:rFonts w:ascii="楷体" w:eastAsia="楷体" w:hAnsi="楷体" w:hint="eastAsia"/>
          <w:sz w:val="28"/>
          <w:szCs w:val="28"/>
        </w:rPr>
      </w:pPr>
      <w:r w:rsidRPr="00597A20">
        <w:rPr>
          <w:rFonts w:ascii="楷体" w:eastAsia="楷体" w:hAnsi="楷体" w:hint="eastAsia"/>
          <w:sz w:val="28"/>
          <w:szCs w:val="28"/>
        </w:rPr>
        <w:t>2.</w:t>
      </w:r>
      <w:r w:rsidRPr="00597A20">
        <w:rPr>
          <w:rFonts w:ascii="楷体" w:eastAsia="楷体" w:hAnsi="楷体"/>
          <w:sz w:val="28"/>
          <w:szCs w:val="28"/>
        </w:rPr>
        <w:t xml:space="preserve"> 出差人员原则上乘坐全列软席列车的软座，但在晚8时至次日晨7时期间乘车时间6小时以上的，或连续乘车超过12小时的，经单位（项目）负责人批准，可以乘坐软卧，按照软卧车票报销。</w:t>
      </w:r>
    </w:p>
    <w:p w:rsidR="003D2667" w:rsidRPr="00597A20" w:rsidRDefault="003D2667" w:rsidP="00597A20">
      <w:pPr>
        <w:adjustRightInd w:val="0"/>
        <w:snapToGrid w:val="0"/>
        <w:spacing w:line="500" w:lineRule="exact"/>
        <w:ind w:firstLine="600"/>
        <w:rPr>
          <w:rFonts w:ascii="楷体" w:eastAsia="楷体" w:hAnsi="楷体" w:hint="eastAsia"/>
          <w:b/>
          <w:sz w:val="28"/>
          <w:szCs w:val="28"/>
        </w:rPr>
      </w:pPr>
      <w:r w:rsidRPr="00597A20">
        <w:rPr>
          <w:rFonts w:ascii="楷体" w:eastAsia="楷体" w:hAnsi="楷体" w:hint="eastAsia"/>
          <w:b/>
          <w:sz w:val="28"/>
          <w:szCs w:val="28"/>
        </w:rPr>
        <w:t>二、关于住宿费</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sz w:val="28"/>
          <w:szCs w:val="28"/>
        </w:rPr>
        <w:t>出差当天往返公务活动超过半天的，可安排午休房，在住宿费限额标准的一半内凭据报销。</w:t>
      </w:r>
    </w:p>
    <w:p w:rsidR="003D2667" w:rsidRPr="00597A20" w:rsidRDefault="0039446E" w:rsidP="00597A20">
      <w:pPr>
        <w:adjustRightInd w:val="0"/>
        <w:snapToGrid w:val="0"/>
        <w:spacing w:line="500" w:lineRule="exact"/>
        <w:ind w:firstLine="600"/>
        <w:rPr>
          <w:rFonts w:ascii="楷体" w:eastAsia="楷体" w:hAnsi="楷体" w:hint="eastAsia"/>
          <w:b/>
          <w:sz w:val="28"/>
          <w:szCs w:val="28"/>
        </w:rPr>
      </w:pPr>
      <w:r w:rsidRPr="00597A20">
        <w:rPr>
          <w:rFonts w:ascii="楷体" w:eastAsia="楷体" w:hAnsi="楷体" w:hint="eastAsia"/>
          <w:b/>
          <w:sz w:val="28"/>
          <w:szCs w:val="28"/>
        </w:rPr>
        <w:t>三、关于学生公务出差</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sz w:val="28"/>
          <w:szCs w:val="28"/>
        </w:rPr>
        <w:t>学校组织的学生因创新创业、各类竞赛、社会调研等公务活动出差，其城市间交通费、住宿费按照本办法中其他人员标准执行，伙食补助及交通补助标准，在不超过其他人员标准的限额内，由单位或项目负责人确定。</w:t>
      </w:r>
    </w:p>
    <w:p w:rsidR="00000000" w:rsidRPr="00597A20" w:rsidRDefault="0039446E" w:rsidP="00597A20">
      <w:pPr>
        <w:adjustRightInd w:val="0"/>
        <w:snapToGrid w:val="0"/>
        <w:spacing w:line="500" w:lineRule="exact"/>
        <w:ind w:firstLineChars="200" w:firstLine="562"/>
        <w:rPr>
          <w:rFonts w:ascii="楷体" w:eastAsia="楷体" w:hAnsi="楷体" w:hint="eastAsia"/>
          <w:b/>
          <w:sz w:val="28"/>
          <w:szCs w:val="28"/>
        </w:rPr>
      </w:pPr>
      <w:r w:rsidRPr="00597A20">
        <w:rPr>
          <w:rFonts w:ascii="楷体" w:eastAsia="楷体" w:hAnsi="楷体" w:hint="eastAsia"/>
          <w:b/>
          <w:sz w:val="28"/>
          <w:szCs w:val="28"/>
        </w:rPr>
        <w:t>四、关于伙食费和交通费交纳标准</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hint="eastAsia"/>
          <w:sz w:val="28"/>
          <w:szCs w:val="28"/>
        </w:rPr>
        <w:t>1.</w:t>
      </w:r>
      <w:r w:rsidRPr="00597A20">
        <w:rPr>
          <w:rFonts w:ascii="楷体" w:eastAsia="楷体" w:hAnsi="楷体"/>
          <w:sz w:val="28"/>
          <w:szCs w:val="28"/>
        </w:rPr>
        <w:t>出差人员用餐费用自行解决。凡需接待单位协助安排用餐的，除</w:t>
      </w:r>
      <w:r w:rsidRPr="00597A20">
        <w:rPr>
          <w:rFonts w:ascii="楷体" w:eastAsia="楷体" w:hAnsi="楷体" w:hint="eastAsia"/>
          <w:sz w:val="28"/>
          <w:szCs w:val="28"/>
        </w:rPr>
        <w:t>《办法》</w:t>
      </w:r>
      <w:r w:rsidRPr="00597A20">
        <w:rPr>
          <w:rFonts w:ascii="楷体" w:eastAsia="楷体" w:hAnsi="楷体"/>
          <w:sz w:val="28"/>
          <w:szCs w:val="28"/>
        </w:rPr>
        <w:t>第二十五条规定情况及确因工作需要由接待单位按规定安排的一次工作餐外，应当向接待单位交纳伙食费并由其出具收取证明。</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sz w:val="28"/>
          <w:szCs w:val="28"/>
        </w:rPr>
        <w:t>在单位内部食堂等非餐饮服务单位用餐，有对外收费标准的，出差人员按标准交纳；没有对外收费标准的，早餐按照日伙食补助费标准的20%交纳，午餐、晚餐按照日伙食补助费标准的40%交纳。在宾馆、饭店等餐饮服务单位用餐的，按照餐饮服务单位收费标准交纳相关费用。</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hint="eastAsia"/>
          <w:sz w:val="28"/>
          <w:szCs w:val="28"/>
        </w:rPr>
        <w:lastRenderedPageBreak/>
        <w:t>2.</w:t>
      </w:r>
      <w:r w:rsidRPr="00597A20">
        <w:rPr>
          <w:rFonts w:ascii="楷体" w:eastAsia="楷体" w:hAnsi="楷体"/>
          <w:color w:val="000000"/>
          <w:sz w:val="32"/>
          <w:szCs w:val="32"/>
        </w:rPr>
        <w:t xml:space="preserve"> </w:t>
      </w:r>
      <w:r w:rsidRPr="00597A20">
        <w:rPr>
          <w:rFonts w:ascii="楷体" w:eastAsia="楷体" w:hAnsi="楷体"/>
          <w:sz w:val="28"/>
          <w:szCs w:val="28"/>
        </w:rPr>
        <w:t>出差人员由接待单位协助提供交通工具的，除</w:t>
      </w:r>
      <w:r w:rsidRPr="00597A20">
        <w:rPr>
          <w:rFonts w:ascii="楷体" w:eastAsia="楷体" w:hAnsi="楷体" w:hint="eastAsia"/>
          <w:sz w:val="28"/>
          <w:szCs w:val="28"/>
        </w:rPr>
        <w:t>《办法》</w:t>
      </w:r>
      <w:r w:rsidRPr="00597A20">
        <w:rPr>
          <w:rFonts w:ascii="楷体" w:eastAsia="楷体" w:hAnsi="楷体"/>
          <w:sz w:val="28"/>
          <w:szCs w:val="28"/>
        </w:rPr>
        <w:t>第二十五条规定情况外，应向接待单位交纳相关费用。</w:t>
      </w:r>
    </w:p>
    <w:p w:rsidR="0039446E" w:rsidRPr="00597A20" w:rsidRDefault="0039446E" w:rsidP="00597A20">
      <w:pPr>
        <w:adjustRightInd w:val="0"/>
        <w:snapToGrid w:val="0"/>
        <w:spacing w:line="500" w:lineRule="exact"/>
        <w:ind w:firstLineChars="200" w:firstLine="560"/>
        <w:rPr>
          <w:rFonts w:ascii="楷体" w:eastAsia="楷体" w:hAnsi="楷体"/>
          <w:sz w:val="28"/>
          <w:szCs w:val="28"/>
        </w:rPr>
      </w:pPr>
      <w:r w:rsidRPr="00597A20">
        <w:rPr>
          <w:rFonts w:ascii="楷体" w:eastAsia="楷体" w:hAnsi="楷体"/>
          <w:sz w:val="28"/>
          <w:szCs w:val="28"/>
        </w:rPr>
        <w:t>接待单位协助提供交通工具并有收费标准的，出差人员按标准交纳，最高不超过日市内交通费标准；没有收费标准的，每人每半天按照日市内交通费标准的50%交纳。</w:t>
      </w:r>
    </w:p>
    <w:p w:rsidR="0039446E" w:rsidRPr="004B1EE1" w:rsidRDefault="0039446E" w:rsidP="004B1EE1">
      <w:pPr>
        <w:adjustRightInd w:val="0"/>
        <w:snapToGrid w:val="0"/>
        <w:spacing w:line="500" w:lineRule="exact"/>
        <w:ind w:firstLineChars="200" w:firstLine="562"/>
        <w:rPr>
          <w:rFonts w:ascii="楷体" w:eastAsia="楷体" w:hAnsi="楷体" w:hint="eastAsia"/>
          <w:b/>
          <w:sz w:val="28"/>
          <w:szCs w:val="28"/>
        </w:rPr>
      </w:pPr>
      <w:r w:rsidRPr="004B1EE1">
        <w:rPr>
          <w:rFonts w:ascii="楷体" w:eastAsia="楷体" w:hAnsi="楷体" w:hint="eastAsia"/>
          <w:b/>
          <w:sz w:val="28"/>
          <w:szCs w:val="28"/>
        </w:rPr>
        <w:t>五、</w:t>
      </w:r>
      <w:r w:rsidR="00597A20" w:rsidRPr="004B1EE1">
        <w:rPr>
          <w:rFonts w:ascii="楷体" w:eastAsia="楷体" w:hAnsi="楷体" w:hint="eastAsia"/>
          <w:b/>
          <w:sz w:val="28"/>
          <w:szCs w:val="28"/>
        </w:rPr>
        <w:t>关于报销管理</w:t>
      </w:r>
    </w:p>
    <w:p w:rsidR="00514393" w:rsidRPr="00514393" w:rsidRDefault="00514393" w:rsidP="00514393">
      <w:pPr>
        <w:spacing w:line="520" w:lineRule="exact"/>
        <w:ind w:firstLineChars="200" w:firstLine="560"/>
        <w:rPr>
          <w:rFonts w:ascii="楷体" w:eastAsia="楷体" w:hAnsi="楷体"/>
          <w:sz w:val="28"/>
          <w:szCs w:val="28"/>
        </w:rPr>
      </w:pPr>
      <w:r w:rsidRPr="00514393">
        <w:rPr>
          <w:rFonts w:ascii="楷体" w:eastAsia="楷体" w:hAnsi="楷体" w:hint="eastAsia"/>
          <w:sz w:val="28"/>
          <w:szCs w:val="28"/>
        </w:rPr>
        <w:t>1.</w:t>
      </w:r>
      <w:r w:rsidRPr="00514393">
        <w:rPr>
          <w:rFonts w:ascii="楷体" w:eastAsia="楷体" w:hAnsi="楷体"/>
          <w:sz w:val="28"/>
          <w:szCs w:val="28"/>
        </w:rPr>
        <w:t>差旅费报销应遵循“一事一报”原则，不允许分批分次报销；因不同事由或不在同一时间段的出差，需分别填写不同的差旅费报销单。</w:t>
      </w:r>
    </w:p>
    <w:p w:rsidR="00514393" w:rsidRPr="00514393" w:rsidRDefault="00514393" w:rsidP="00514393">
      <w:pPr>
        <w:adjustRightInd w:val="0"/>
        <w:snapToGrid w:val="0"/>
        <w:spacing w:line="500" w:lineRule="exact"/>
        <w:ind w:firstLineChars="200" w:firstLine="560"/>
        <w:rPr>
          <w:rFonts w:ascii="楷体" w:eastAsia="楷体" w:hAnsi="楷体" w:hint="eastAsia"/>
          <w:sz w:val="28"/>
          <w:szCs w:val="28"/>
        </w:rPr>
      </w:pPr>
      <w:r w:rsidRPr="00514393">
        <w:rPr>
          <w:rFonts w:ascii="楷体" w:eastAsia="楷体" w:hAnsi="楷体" w:hint="eastAsia"/>
          <w:sz w:val="28"/>
          <w:szCs w:val="28"/>
        </w:rPr>
        <w:t>2. 租赁车辆出差的，差旅费必须随同租车费一并报销，不予单独报销。</w:t>
      </w:r>
    </w:p>
    <w:p w:rsidR="00514393" w:rsidRPr="00514393" w:rsidRDefault="00514393" w:rsidP="00514393">
      <w:pPr>
        <w:adjustRightInd w:val="0"/>
        <w:snapToGrid w:val="0"/>
        <w:spacing w:line="500" w:lineRule="exact"/>
        <w:ind w:firstLineChars="200" w:firstLine="560"/>
        <w:rPr>
          <w:rFonts w:ascii="楷体" w:eastAsia="楷体" w:hAnsi="楷体" w:hint="eastAsia"/>
          <w:sz w:val="28"/>
          <w:szCs w:val="28"/>
        </w:rPr>
      </w:pPr>
      <w:r w:rsidRPr="00514393">
        <w:rPr>
          <w:rFonts w:ascii="楷体" w:eastAsia="楷体" w:hAnsi="楷体" w:hint="eastAsia"/>
          <w:sz w:val="28"/>
          <w:szCs w:val="28"/>
        </w:rPr>
        <w:t>3. 工作人员出差期间，事先经单位领导批准就近回家省亲办事的，其绕道城市间交通费，扣除出差直线单程交通费，多开支的部分由个人自理。绕道和在家期间不予报销住宿费、伙食补助费和市内交通费。</w:t>
      </w:r>
    </w:p>
    <w:p w:rsidR="00597A20" w:rsidRPr="00514393" w:rsidRDefault="00514393" w:rsidP="00514393">
      <w:pPr>
        <w:adjustRightInd w:val="0"/>
        <w:snapToGrid w:val="0"/>
        <w:spacing w:line="500" w:lineRule="exact"/>
        <w:ind w:firstLineChars="196" w:firstLine="549"/>
        <w:rPr>
          <w:rFonts w:ascii="楷体" w:eastAsia="楷体" w:hAnsi="楷体" w:hint="eastAsia"/>
          <w:sz w:val="28"/>
          <w:szCs w:val="28"/>
        </w:rPr>
      </w:pPr>
      <w:r w:rsidRPr="00514393">
        <w:rPr>
          <w:rFonts w:ascii="楷体" w:eastAsia="楷体" w:hAnsi="楷体" w:hint="eastAsia"/>
          <w:sz w:val="28"/>
          <w:szCs w:val="28"/>
        </w:rPr>
        <w:t>4</w:t>
      </w:r>
      <w:r w:rsidR="00597A20" w:rsidRPr="00514393">
        <w:rPr>
          <w:rFonts w:ascii="楷体" w:eastAsia="楷体" w:hAnsi="楷体" w:hint="eastAsia"/>
          <w:sz w:val="28"/>
          <w:szCs w:val="28"/>
        </w:rPr>
        <w:t>. 报销机票，无航空运输电子客票行程单的，须提供相关发票，并附登机牌或其他证明材料报销。</w:t>
      </w:r>
    </w:p>
    <w:p w:rsidR="00514393" w:rsidRPr="00514393" w:rsidRDefault="00514393" w:rsidP="00514393">
      <w:pPr>
        <w:adjustRightInd w:val="0"/>
        <w:snapToGrid w:val="0"/>
        <w:spacing w:line="520" w:lineRule="exact"/>
        <w:ind w:firstLineChars="200" w:firstLine="560"/>
        <w:rPr>
          <w:rFonts w:ascii="楷体" w:eastAsia="楷体" w:hAnsi="楷体"/>
          <w:sz w:val="28"/>
          <w:szCs w:val="28"/>
        </w:rPr>
      </w:pPr>
      <w:r w:rsidRPr="00514393">
        <w:rPr>
          <w:rFonts w:ascii="楷体" w:eastAsia="楷体" w:hAnsi="楷体" w:hint="eastAsia"/>
          <w:sz w:val="28"/>
          <w:szCs w:val="28"/>
        </w:rPr>
        <w:t>5</w:t>
      </w:r>
      <w:r w:rsidR="00597A20" w:rsidRPr="00514393">
        <w:rPr>
          <w:rFonts w:ascii="楷体" w:eastAsia="楷体" w:hAnsi="楷体" w:hint="eastAsia"/>
          <w:sz w:val="28"/>
          <w:szCs w:val="28"/>
        </w:rPr>
        <w:t>.</w:t>
      </w:r>
      <w:r w:rsidRPr="00514393">
        <w:rPr>
          <w:rFonts w:ascii="楷体" w:eastAsia="楷体" w:hAnsi="楷体"/>
          <w:sz w:val="28"/>
          <w:szCs w:val="28"/>
        </w:rPr>
        <w:t xml:space="preserve"> 住宿费发票应注明住宿天数</w:t>
      </w:r>
      <w:r w:rsidRPr="00514393">
        <w:rPr>
          <w:rFonts w:ascii="楷体" w:eastAsia="楷体" w:hAnsi="楷体" w:hint="eastAsia"/>
          <w:sz w:val="28"/>
          <w:szCs w:val="28"/>
        </w:rPr>
        <w:t>、</w:t>
      </w:r>
      <w:r w:rsidRPr="00514393">
        <w:rPr>
          <w:rFonts w:ascii="楷体" w:eastAsia="楷体" w:hAnsi="楷体"/>
          <w:sz w:val="28"/>
          <w:szCs w:val="28"/>
        </w:rPr>
        <w:t>人数、单价等基本信息，并与出差时间相一致。如发票未注明住宿天数的，需提交宾馆出具的住宿清单。</w:t>
      </w:r>
    </w:p>
    <w:p w:rsidR="00597A20" w:rsidRPr="00514393" w:rsidRDefault="00514393" w:rsidP="00514393">
      <w:pPr>
        <w:adjustRightInd w:val="0"/>
        <w:snapToGrid w:val="0"/>
        <w:spacing w:line="500" w:lineRule="exact"/>
        <w:ind w:firstLineChars="200" w:firstLine="560"/>
        <w:rPr>
          <w:rFonts w:ascii="楷体" w:eastAsia="楷体" w:hAnsi="楷体" w:hint="eastAsia"/>
          <w:sz w:val="28"/>
          <w:szCs w:val="28"/>
        </w:rPr>
      </w:pPr>
      <w:r w:rsidRPr="00514393">
        <w:rPr>
          <w:rFonts w:ascii="楷体" w:eastAsia="楷体" w:hAnsi="楷体" w:hint="eastAsia"/>
          <w:sz w:val="28"/>
          <w:szCs w:val="28"/>
        </w:rPr>
        <w:t>6.</w:t>
      </w:r>
      <w:r w:rsidRPr="00514393">
        <w:rPr>
          <w:rFonts w:ascii="楷体" w:eastAsia="楷体" w:hAnsi="楷体"/>
          <w:sz w:val="28"/>
          <w:szCs w:val="28"/>
        </w:rPr>
        <w:t xml:space="preserve"> 出差人员的住宿费、机票等支出应按公务卡使用规定通过公务卡办理结算。</w:t>
      </w:r>
    </w:p>
    <w:p w:rsidR="00597A20" w:rsidRPr="00514393" w:rsidRDefault="00514393" w:rsidP="00514393">
      <w:pPr>
        <w:adjustRightInd w:val="0"/>
        <w:snapToGrid w:val="0"/>
        <w:spacing w:line="500" w:lineRule="exact"/>
        <w:ind w:firstLineChars="196" w:firstLine="549"/>
        <w:rPr>
          <w:rFonts w:ascii="楷体" w:eastAsia="楷体" w:hAnsi="楷体"/>
          <w:sz w:val="28"/>
          <w:szCs w:val="28"/>
        </w:rPr>
      </w:pPr>
      <w:r w:rsidRPr="00514393">
        <w:rPr>
          <w:rFonts w:ascii="楷体" w:eastAsia="楷体" w:hAnsi="楷体" w:hint="eastAsia"/>
          <w:sz w:val="28"/>
          <w:szCs w:val="28"/>
        </w:rPr>
        <w:t>7.</w:t>
      </w:r>
      <w:r w:rsidR="00597A20" w:rsidRPr="00514393">
        <w:rPr>
          <w:rFonts w:ascii="楷体" w:eastAsia="楷体" w:hAnsi="楷体"/>
          <w:sz w:val="28"/>
          <w:szCs w:val="28"/>
        </w:rPr>
        <w:t>接待单位协助安排用餐、提供交通工具的，可提供微信、支付宝、银联等电子收付方式，出差人员按规定交纳相关费用，自动获取电子交易记录；也可通过其他方式交纳相关费用，领取相应的行政事业单位资金往来结算票据或税务发票等凭证。上述凭证由个人保存备查，不作为报销依据。</w:t>
      </w:r>
    </w:p>
    <w:sectPr w:rsidR="00597A20" w:rsidRPr="00514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E1F" w:rsidRDefault="00623E1F" w:rsidP="001A77B2">
      <w:r>
        <w:separator/>
      </w:r>
    </w:p>
  </w:endnote>
  <w:endnote w:type="continuationSeparator" w:id="1">
    <w:p w:rsidR="00623E1F" w:rsidRDefault="00623E1F" w:rsidP="001A7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E1F" w:rsidRDefault="00623E1F" w:rsidP="001A77B2">
      <w:r>
        <w:separator/>
      </w:r>
    </w:p>
  </w:footnote>
  <w:footnote w:type="continuationSeparator" w:id="1">
    <w:p w:rsidR="00623E1F" w:rsidRDefault="00623E1F" w:rsidP="001A7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B2"/>
    <w:rsid w:val="001A77B2"/>
    <w:rsid w:val="0039446E"/>
    <w:rsid w:val="003D2667"/>
    <w:rsid w:val="004B1EE1"/>
    <w:rsid w:val="00514393"/>
    <w:rsid w:val="00597A20"/>
    <w:rsid w:val="00623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77B2"/>
    <w:rPr>
      <w:sz w:val="18"/>
      <w:szCs w:val="18"/>
    </w:rPr>
  </w:style>
  <w:style w:type="paragraph" w:styleId="a4">
    <w:name w:val="footer"/>
    <w:basedOn w:val="a"/>
    <w:link w:val="Char0"/>
    <w:uiPriority w:val="99"/>
    <w:semiHidden/>
    <w:unhideWhenUsed/>
    <w:rsid w:val="001A7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77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2020-03-05T10:40:00Z</dcterms:created>
  <dcterms:modified xsi:type="dcterms:W3CDTF">2020-03-05T11:26:00Z</dcterms:modified>
</cp:coreProperties>
</file>